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810BFD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691A5F">
        <w:rPr>
          <w:rFonts w:eastAsia="Times New Roman" w:cs="Times New Roman"/>
          <w:b/>
          <w:lang w:eastAsia="cs-CZ"/>
        </w:rPr>
        <w:t>„</w:t>
      </w:r>
      <w:bookmarkEnd w:id="0"/>
      <w:r w:rsidR="00691A5F" w:rsidRPr="00691A5F">
        <w:rPr>
          <w:b/>
          <w:bCs/>
        </w:rPr>
        <w:t>Provoz a údržba systému sledování polohy a spotřeby PHM u speciálních drážních vozidel OŘ PHA 2025–2027</w:t>
      </w:r>
      <w:r w:rsidRPr="00691A5F">
        <w:rPr>
          <w:rFonts w:eastAsia="Times New Roman" w:cs="Times New Roman"/>
          <w:b/>
          <w:lang w:eastAsia="cs-CZ"/>
        </w:rPr>
        <w:t>“</w:t>
      </w:r>
      <w:r w:rsidRPr="00691A5F">
        <w:rPr>
          <w:rFonts w:eastAsia="Times New Roman" w:cs="Times New Roman"/>
          <w:lang w:eastAsia="cs-CZ"/>
        </w:rPr>
        <w:t xml:space="preserve">, č.j. </w:t>
      </w:r>
      <w:r w:rsidR="00691A5F" w:rsidRPr="00691A5F">
        <w:rPr>
          <w:rFonts w:eastAsia="Times New Roman" w:cs="Times New Roman"/>
          <w:lang w:eastAsia="cs-CZ"/>
        </w:rPr>
        <w:t>17517/2025-SŽ-OŘ PHA-OVZ</w:t>
      </w:r>
      <w:r w:rsidRPr="00691A5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91A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91A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3BDA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3D5822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91A5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3D5822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2025-04-23T08:53:00Z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